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F7" w:rsidRPr="0041301A" w:rsidRDefault="006333F7" w:rsidP="008C4D63">
      <w:pPr>
        <w:spacing w:after="0"/>
        <w:jc w:val="center"/>
        <w:rPr>
          <w:rFonts w:ascii="Times New Roman" w:hAnsi="Times New Roman" w:cs="Times New Roman"/>
          <w:b/>
          <w:sz w:val="28"/>
          <w:szCs w:val="28"/>
        </w:rPr>
      </w:pPr>
      <w:r w:rsidRPr="0041301A">
        <w:rPr>
          <w:rFonts w:ascii="Times New Roman" w:hAnsi="Times New Roman" w:cs="Times New Roman"/>
          <w:b/>
          <w:sz w:val="28"/>
          <w:szCs w:val="28"/>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регламентін бекіту туралы</w:t>
      </w:r>
    </w:p>
    <w:p w:rsidR="006333F7" w:rsidRPr="008C4D63" w:rsidRDefault="006333F7" w:rsidP="006333F7">
      <w:pPr>
        <w:spacing w:after="0"/>
        <w:rPr>
          <w:rFonts w:ascii="Times New Roman" w:hAnsi="Times New Roman" w:cs="Times New Roman"/>
          <w:sz w:val="28"/>
          <w:szCs w:val="28"/>
        </w:rPr>
      </w:pPr>
      <w:r w:rsidRPr="008C4D63">
        <w:rPr>
          <w:rFonts w:ascii="Times New Roman" w:hAnsi="Times New Roman" w:cs="Times New Roman"/>
          <w:sz w:val="28"/>
          <w:szCs w:val="28"/>
        </w:rPr>
        <w:t>Күшін жойған</w:t>
      </w:r>
    </w:p>
    <w:p w:rsidR="006333F7" w:rsidRPr="0041301A" w:rsidRDefault="008C4D63" w:rsidP="006333F7">
      <w:pPr>
        <w:spacing w:after="0"/>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6333F7" w:rsidRPr="0041301A">
        <w:rPr>
          <w:rFonts w:ascii="Times New Roman" w:hAnsi="Times New Roman" w:cs="Times New Roman"/>
          <w:color w:val="0070C0"/>
          <w:sz w:val="28"/>
          <w:szCs w:val="28"/>
        </w:rPr>
        <w:t>Астана қаласы әкімдігінің 2018 жылғы 17 сәуірдегі № 107-566 қаулысы. Астана қаласының Әділет департаментінде 2018 жылғы 4 мамырда № 1173 болып тіркелді. Күші жойылды - Нұр-Сұлтан қаласы әкімдігінің 2020 жылғы 9 қазандағы № 107-2157 қаулысымен</w:t>
      </w:r>
    </w:p>
    <w:p w:rsidR="006333F7" w:rsidRPr="006333F7" w:rsidRDefault="006333F7" w:rsidP="006333F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МәтінРесми жарияланымАқпаратӨзгерістер тарихыСілтемелерКөшіруБасқа</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Ескерту. Күші жойылды - Нұр-Сұлтан қаласы әкімдігінің 09.10.2020 № 107-2157 (алғашқы ресми жарияланған күнінен кейін күнтізбелік он күн өткен соң қолданысқа енгізіледі) қаулысымен.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"Мемлекеттік көрсетілетін қызметтер туралы" 2013 жылғы 15 сәуірдегі заңдарына сәйкес Астана қаласының әкімдігі ҚАУЛЫ ЕТЕДІ: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 қосымшаға сәйкес бекітілсін.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регламентін бекіту туралы" Астана қаласы әкімдігінің </w:t>
      </w:r>
      <w:r w:rsidR="00A62F76">
        <w:rPr>
          <w:rFonts w:ascii="Times New Roman" w:hAnsi="Times New Roman" w:cs="Times New Roman"/>
          <w:sz w:val="28"/>
          <w:szCs w:val="28"/>
        </w:rPr>
        <w:t xml:space="preserve">                   </w:t>
      </w:r>
      <w:r w:rsidRPr="006333F7">
        <w:rPr>
          <w:rFonts w:ascii="Times New Roman" w:hAnsi="Times New Roman" w:cs="Times New Roman"/>
          <w:sz w:val="28"/>
          <w:szCs w:val="28"/>
        </w:rPr>
        <w:t xml:space="preserve">2015 жылғы 21 тамыздағы № 107-1461 қаулысының (Нормативтік құқықтық актілерді мемлекеттік тіркеу тізілімінде № 945 болып тіркелген, 2015 жылғы </w:t>
      </w:r>
      <w:r w:rsidR="00A62F76">
        <w:rPr>
          <w:rFonts w:ascii="Times New Roman" w:hAnsi="Times New Roman" w:cs="Times New Roman"/>
          <w:sz w:val="28"/>
          <w:szCs w:val="28"/>
        </w:rPr>
        <w:t xml:space="preserve">                     </w:t>
      </w:r>
      <w:bookmarkStart w:id="0" w:name="_GoBack"/>
      <w:bookmarkEnd w:id="0"/>
      <w:r w:rsidRPr="006333F7">
        <w:rPr>
          <w:rFonts w:ascii="Times New Roman" w:hAnsi="Times New Roman" w:cs="Times New Roman"/>
          <w:sz w:val="28"/>
          <w:szCs w:val="28"/>
        </w:rPr>
        <w:t>3 қазандағы "Астана ақшамы", "Вечерняя Астана" газеттерінде жарияланған) күші жойылды деп танылсын.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 "Астана қаласының Білім басқармасы" мемлекеттік мекемесінің басшысы Қазақстан Республикасы заңнамасында белгіленген тәртіпте:</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 осы қаулының аумақтық әділет органында мемлекеттік тіркелуін;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w:t>
      </w:r>
      <w:r w:rsidRPr="006333F7">
        <w:rPr>
          <w:rFonts w:ascii="Times New Roman" w:hAnsi="Times New Roman" w:cs="Times New Roman"/>
          <w:sz w:val="28"/>
          <w:szCs w:val="28"/>
        </w:rPr>
        <w:lastRenderedPageBreak/>
        <w:t>Республикалық құқықтық ақпарат орталығы" шаруашылық жүргізу құқығындағы республикалық мемлекеттік кәсіпорнына жіберуді;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4) осы қаулы ресми жарияланғаннан кейін Астана қаласы әкімдігінің интернет-ресурсында орналастырылуын;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4. Осы қаулының орындалуын бақылау Астана қаласы әкімінің орынбасары М.Е. Бектұроваға жүктелсін.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5. Осы қаулы алғашқы ресми жарияланған күнінен кейін күнтізбелік он күн өткен соң қолданысқа енгізіледі.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Астана қаласының әкімі</w:t>
      </w:r>
      <w:r w:rsidRPr="006333F7">
        <w:rPr>
          <w:rFonts w:ascii="Times New Roman" w:hAnsi="Times New Roman" w:cs="Times New Roman"/>
          <w:sz w:val="28"/>
          <w:szCs w:val="28"/>
        </w:rPr>
        <w:tab/>
        <w:t>Ә. Исекешев</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w:t>
      </w:r>
      <w:r w:rsidRPr="006333F7">
        <w:rPr>
          <w:rFonts w:ascii="Times New Roman" w:hAnsi="Times New Roman" w:cs="Times New Roman"/>
          <w:sz w:val="28"/>
          <w:szCs w:val="28"/>
        </w:rPr>
        <w:tab/>
        <w:t>Астана қаласы әкімдігінің</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2018 жылғы 17 сәуірдегі</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107-566 қаулысына</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қосымша</w:t>
      </w:r>
      <w:proofErr w:type="gramEnd"/>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1. Жалпы ережелер</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Астана қаласының білім беру ұйымдары (бұдан әрі – көрсетілетін қызметті беруші) көрсетеді.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 (бұдан әрі –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w:t>
      </w:r>
      <w:r w:rsidRPr="006333F7">
        <w:rPr>
          <w:rFonts w:ascii="Times New Roman" w:hAnsi="Times New Roman" w:cs="Times New Roman"/>
          <w:sz w:val="28"/>
          <w:szCs w:val="28"/>
        </w:rPr>
        <w:lastRenderedPageBreak/>
        <w:t>енгізу туралы" Қазақстан Республикасы Білім және ғылым министрінің 2017 жылғы 25 желтоқсандағы № 650 бұйрығымен бекітілген (Нормативтік құқықтық актілерді мемлекеттік тіркеу тізілімінде № 16271 болып тіркелген)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 (бұдан әрі – Стандарт) негізінде әзірленген.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 Мемлекеттік қызмет көрсету нысаны – электрондық (ішінара автоматтандырылған) және (немесе) қағаз түрінде.</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 Мемлекеттік қызмет көрсету нәтижесі – Стандартқа 1-қосымшаға сәйкес нысан бойынша жалпы білім беретін мектепте тегін және жеңілдетілген тамақтандыруды ұсыну туралы анықтама немесе Стандарттың 10-тармағында көрсетілген негіздер бойынша мемлекеттік қызмет көрсетуден бас тарту туралы дәлелді жауап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Өтінішті қабылдау және мемлекеттік қызмет көрсетудің нәтижесін беру: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 көрсетілетін қызметті берушінің кеңсесі;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 "электрондық үкіметтің" www.egov.kz веб-порталы (бұдан әрі – портал) арқылы жүзеге асырылады.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Мемлекеттік қызмет көрсетудің нәтижесін ұсыну нысаны – электрондық</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w:t>
      </w:r>
      <w:proofErr w:type="gramStart"/>
      <w:r w:rsidRPr="006333F7">
        <w:rPr>
          <w:rFonts w:ascii="Times New Roman" w:hAnsi="Times New Roman" w:cs="Times New Roman"/>
          <w:sz w:val="28"/>
          <w:szCs w:val="28"/>
        </w:rPr>
        <w:t>және</w:t>
      </w:r>
      <w:proofErr w:type="gramEnd"/>
      <w:r w:rsidRPr="006333F7">
        <w:rPr>
          <w:rFonts w:ascii="Times New Roman" w:hAnsi="Times New Roman" w:cs="Times New Roman"/>
          <w:sz w:val="28"/>
          <w:szCs w:val="28"/>
        </w:rPr>
        <w:t xml:space="preserve"> (немесе) қағаз түрінде.</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Мемлекеттік қызмет жеке тұлғаларға (бұдан әрі – көрсетілетін қызметті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w:t>
      </w:r>
      <w:proofErr w:type="gramStart"/>
      <w:r w:rsidRPr="006333F7">
        <w:rPr>
          <w:rFonts w:ascii="Times New Roman" w:hAnsi="Times New Roman" w:cs="Times New Roman"/>
          <w:sz w:val="28"/>
          <w:szCs w:val="28"/>
        </w:rPr>
        <w:t>алушы</w:t>
      </w:r>
      <w:proofErr w:type="gramEnd"/>
      <w:r w:rsidRPr="006333F7">
        <w:rPr>
          <w:rFonts w:ascii="Times New Roman" w:hAnsi="Times New Roman" w:cs="Times New Roman"/>
          <w:sz w:val="28"/>
          <w:szCs w:val="28"/>
        </w:rPr>
        <w:t>) тегін көрсетіледі.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2. Мемлекеттік қызмет көрсету процесінде көрсетілетін қызметті берушінің құрылымдық бөлімшелерінің (қызметкерлерінің) іс-қимыл тәртібін сипаттау</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4. Мемлекеттік қызметті көрсету бойынша рәсімді (іс-қимылды) бастауға көрсетілетін қызметті берушінің көрсетілетін қызметті алушыдан өтініш пен Стандарттың 9-тармағында қарастырылған мемлекеттік қызметті көрсету үшін қажетті құжаттарды алуы негіздеме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5. Мемлекеттік қызметті көрсету процесінің құрамына кіретін әрбір рәсімнің (іс-қимылдың) мазмұны, оны орындаудың ұзақтығы: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lastRenderedPageBreak/>
        <w:t xml:space="preserve">      1-іс-қимыл – көрсетілетін қызметті берушінің кеңсе қызметкерінің көрсетілетін қызметті алушыдан Стандарттың 9-тармағына сәйкес құжаттар топтамасы бар өтінішті қабылдауы және тіркеуі – құжат тапсырған күні 20 (жиырма) минут.</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1-іс-қимыл бойынша рәсімнің нәтижесі көрсетілетін қызметті берушінің кеңсе қызметкерінің көрсетілетін қызметті алушыдан Стандарттың 9-тармағына сәйкес құжаттар топтамасы бар өтінішті тіркеуі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2-іс-қимыл – көрсетілетін қызметті алушының қабылданған құжаттарын орындау үшін көрсетілетін қызметті берушінің жауапты орындаушысына беру – құжаттар тапсырған күні 20 (жиырма) минут.</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2-іс-қимыл бойынша рәсімнің нәтижесі көрсетілетін қызметті берушінің жауапты орындаушысының көрсетілетін қызметті алушының құжаттар топтамасын қабылдауы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3-іс-қимыл – көрсетілетін қызметті берушінің жауапты орындаушысының көрсетілетін қызметті алушының құжаттар топтамасын Стандарттың 9-тармағында көрсетілген талаптарға сәйкестігін қарастырып, тегін және жеңілдетілген тамақтандыруды ұсыну туралы анықтаманы немесе мемлекеттік қызметті көрсетуден бас тарту туралы дәлелді жауапты әзірлеуі – 2 (екі) жұмыс күні.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3-іс-қимыл бойынша рәсімнің нәтижесі тегін және жеңілдетілген тамақтандыруды ұсыну туралы анықтама немесе мемлекеттік қызметті көрсетуден бас тарту туралы дәлелді жауапты әзірлеу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4-іс-қимыл – көрсетілетін қызметті берушінің басшысы тегін және жеңілдетілген тамақтандыруды ұсыну туралы анықтамаға немесе мемлекеттік қызметті көрсетуден бас тарту туралы дәлелді жауапқа қол қоюы – 1 (бір) жұмыс күні.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4-іс-қимыл бойынша рәсімнің нәтижесі көрсетілетін қызметті берушінің басшысы мемлекеттік қызметті көрсетудің нәтижесіне қол қоюы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5-іс-қимыл – көрсетілетін қызметті берушінің кеңсе қызметкері мемлекеттік қызметті көрсетудің нәтижесін көрсетілетін қызметті алушыға беруі – құжатты беретін күні 20 (жиырма) минут.</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5-іс-қимыл бойынша рәсімнің нәтижесі көрсетілетін қызметті берушінің кеңсе қызметкері мемлекеттік қызметті көрсетудің нәтижесін көрсетілетін қызметті алушыға беруі болып табылады.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lastRenderedPageBreak/>
        <w:t>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6. Мемлекеттік қызмет көрсету процесіне қатысатын көрсетілетін қызметті берушінің құрылымдық бөлімшелерінің (қызметкерлерінің) тізбесі: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 көрсетілетін қызметті берушінің кеңсе қызметкері;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 көрсетілетін қызметті берушінің жауапты орындаушысы;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 көрсетілетін қызметті берушінің басшысы.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Регламентке 1-қосымшаға сәйкес мемлекеттік қызметті көрсетудің бизнес-процестерінің анықтамалығында көрсетілген.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8. Көрсетілетін қызметті беруші мен көрсетілетін қызметті алушының портал арқылы мемлекеттік қызмет көрсету кезіндегі жүгіну тәртібі мен рәсімдерінің (іс-қимыл) реттілігі: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w:t>
      </w:r>
      <w:proofErr w:type="gramStart"/>
      <w:r w:rsidRPr="006333F7">
        <w:rPr>
          <w:rFonts w:ascii="Times New Roman" w:hAnsi="Times New Roman" w:cs="Times New Roman"/>
          <w:sz w:val="28"/>
          <w:szCs w:val="28"/>
        </w:rPr>
        <w:t>көрсетілетін</w:t>
      </w:r>
      <w:proofErr w:type="gramEnd"/>
      <w:r w:rsidRPr="006333F7">
        <w:rPr>
          <w:rFonts w:ascii="Times New Roman" w:hAnsi="Times New Roman" w:cs="Times New Roman"/>
          <w:sz w:val="28"/>
          <w:szCs w:val="28"/>
        </w:rPr>
        <w:t xml:space="preserve"> қызметті алушы жеке сәйкестендіру нөмірі (бұдан әрі – ЖСН) және парольдің көмегімен (порталда тіркелмеген қызметті алушылар үшін жүзеге асырылады) порталда тіркеуді жүзеге асырады;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1-процесс – электрондық мемлекеттік қызметті (бұдан әрі – ЭМҚ) алу үшін көрсетілетін қызметті алушының порталға ЖСН мен парольді (авторландыру үдерісі) енгізуі;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1-шарт – ЖСН мен пароль арқылы тіркелген қызметті алушы туралы деректердің түпнұсқалылығын порталда тексеру;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lastRenderedPageBreak/>
        <w:t xml:space="preserve">      3-процесс – көрсетілетін қызметті алушының Регламентте көрсетілетін мемлекеттік қызметті таңдауы, ЭМҚ көрсету үшін сұрау салу нысанын экранға шығаруы және оның құрылымы мен форматтық талаптарын ескере отырып, көрсетілетін қызмет алушының нысанды толтыруы (деректерді енгізуі), Стандарттың 9-тармағында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электрондық цифрлық қолтаңбаны (бұдан әрі – ЭЦҚ) тіркеу куәлігін таңдауы;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2-шарт – порталда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4-процесс – көрсетілетін қызметті алушының ЭЦҚ түпнұсқалылығының расталмауына байланысты сұратып отырған ЭМҚ көрсетуден бас тарту туралы хабарламаны қалыптастыру;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5-процесс – көрсетілетін қызметті берушінің ЭЦҚ көмегімен ЭМҚ көрсету үшін сұрауды куәландыру және электрондық құжатты (сұрауды) "электрондық үкімет" шлюзі (бұдан әрі – ЭҮШ) арқылы жергілікті атқарушы органға өңдеу үшін "электрондық үкіметтің" өңірлік шлюзі (бұдан әрі – ЭҮӨШ) автоматтандырылған жұмыс орнына (бұдан әрі – АЖО) жолдау;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6-процесс – электрондық құжатты ЭҮӨШ АЖО-да тіркеу;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3-шарт – көрсетілетін қызметті берушінің жауапты орындаушысының көрсетілетін қызметті алушының Стандарттың 9-тармағында көрсетілген қоса берілген құжаттардың сәйкестігін және мемлекеттік қызметті көрсетуге негізін тексеруі (өңдеуі);</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7-процесс – көрсетілетін қызметті алушының құжаттарында бұзушылықтар болуына байланысты сұратып отырған ЭМҚ көрсетуден бас тарту туралы хабарламаны қалыптастыру;</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8-процесс – көрсетілетін қызметті алушының қызметті берушінің қалыптастырған ЭМҚ нәтижесін (электрондық құжат нысанындағы анықтаманы) алуы. Электрондық құжат қызмет берушінің ЭЦҚ қолдану арқылы қалыптастырылады, көрсетілетін қызметті алушы порталда тіркеуді ЖСН мен парольдің көмегімен жүзеге асырады (порталда тіркелмеген қызметті алушылар үшін жүзеге асырылады).</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Көрсетілетін қызметті беруші мен қызметті алушының портал арқылы мемлекеттік қызмет көрсету кезіндегі жүгіну тәртібі мен рәсімдерінің (іс-қимылдың) реттілігі Регламентке 2-қосымшаға сәйкес диаграммада көрсетілген.</w:t>
      </w:r>
    </w:p>
    <w:p w:rsidR="006333F7" w:rsidRPr="006333F7" w:rsidRDefault="006333F7" w:rsidP="008C4D63">
      <w:pPr>
        <w:spacing w:after="0"/>
        <w:jc w:val="both"/>
        <w:rPr>
          <w:rFonts w:ascii="Times New Roman" w:hAnsi="Times New Roman" w:cs="Times New Roman"/>
          <w:sz w:val="28"/>
          <w:szCs w:val="28"/>
        </w:rPr>
      </w:pP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w:t>
      </w:r>
      <w:r w:rsidRPr="006333F7">
        <w:rPr>
          <w:rFonts w:ascii="Times New Roman" w:hAnsi="Times New Roman" w:cs="Times New Roman"/>
          <w:sz w:val="28"/>
          <w:szCs w:val="28"/>
        </w:rPr>
        <w:tab/>
        <w:t>"Жалпы білім беретін</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мектептердегі</w:t>
      </w:r>
      <w:proofErr w:type="gramEnd"/>
      <w:r w:rsidRPr="006333F7">
        <w:rPr>
          <w:rFonts w:ascii="Times New Roman" w:hAnsi="Times New Roman" w:cs="Times New Roman"/>
          <w:sz w:val="28"/>
          <w:szCs w:val="28"/>
        </w:rPr>
        <w:t xml:space="preserve"> білім алушылар</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мен</w:t>
      </w:r>
      <w:proofErr w:type="gramEnd"/>
      <w:r w:rsidRPr="006333F7">
        <w:rPr>
          <w:rFonts w:ascii="Times New Roman" w:hAnsi="Times New Roman" w:cs="Times New Roman"/>
          <w:sz w:val="28"/>
          <w:szCs w:val="28"/>
        </w:rPr>
        <w:t xml:space="preserve"> тәрбиеленушілердің</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жекелеген</w:t>
      </w:r>
      <w:proofErr w:type="gramEnd"/>
      <w:r w:rsidRPr="006333F7">
        <w:rPr>
          <w:rFonts w:ascii="Times New Roman" w:hAnsi="Times New Roman" w:cs="Times New Roman"/>
          <w:sz w:val="28"/>
          <w:szCs w:val="28"/>
        </w:rPr>
        <w:t xml:space="preserve"> санаттарына тегін</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және</w:t>
      </w:r>
      <w:proofErr w:type="gramEnd"/>
      <w:r w:rsidRPr="006333F7">
        <w:rPr>
          <w:rFonts w:ascii="Times New Roman" w:hAnsi="Times New Roman" w:cs="Times New Roman"/>
          <w:sz w:val="28"/>
          <w:szCs w:val="28"/>
        </w:rPr>
        <w:t xml:space="preserve"> жеңілдетілген</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тамақтандыруды</w:t>
      </w:r>
      <w:proofErr w:type="gramEnd"/>
      <w:r w:rsidRPr="006333F7">
        <w:rPr>
          <w:rFonts w:ascii="Times New Roman" w:hAnsi="Times New Roman" w:cs="Times New Roman"/>
          <w:sz w:val="28"/>
          <w:szCs w:val="28"/>
        </w:rPr>
        <w:t xml:space="preserve"> ұсыну"</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мемлекеттік</w:t>
      </w:r>
      <w:proofErr w:type="gramEnd"/>
      <w:r w:rsidRPr="006333F7">
        <w:rPr>
          <w:rFonts w:ascii="Times New Roman" w:hAnsi="Times New Roman" w:cs="Times New Roman"/>
          <w:sz w:val="28"/>
          <w:szCs w:val="28"/>
        </w:rPr>
        <w:t xml:space="preserve"> қызмет</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регламентіне</w:t>
      </w:r>
      <w:proofErr w:type="gramEnd"/>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1-қосымша</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Мемлекеттік қызметті көрсетудің бизнес-процестерінің анықтамалығы</w:t>
      </w:r>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 xml:space="preserve"> </w:t>
      </w:r>
      <w:r w:rsidRPr="006333F7">
        <w:rPr>
          <w:rFonts w:ascii="Times New Roman" w:hAnsi="Times New Roman" w:cs="Times New Roman"/>
          <w:sz w:val="28"/>
          <w:szCs w:val="28"/>
        </w:rPr>
        <w:tab/>
        <w:t>"Жалпы білім беретін</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мектептердегі</w:t>
      </w:r>
      <w:proofErr w:type="gramEnd"/>
      <w:r w:rsidRPr="006333F7">
        <w:rPr>
          <w:rFonts w:ascii="Times New Roman" w:hAnsi="Times New Roman" w:cs="Times New Roman"/>
          <w:sz w:val="28"/>
          <w:szCs w:val="28"/>
        </w:rPr>
        <w:t xml:space="preserve"> білім алушылар</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мен</w:t>
      </w:r>
      <w:proofErr w:type="gramEnd"/>
      <w:r w:rsidRPr="006333F7">
        <w:rPr>
          <w:rFonts w:ascii="Times New Roman" w:hAnsi="Times New Roman" w:cs="Times New Roman"/>
          <w:sz w:val="28"/>
          <w:szCs w:val="28"/>
        </w:rPr>
        <w:t xml:space="preserve"> тәрбиеленушілердің</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жекелеген</w:t>
      </w:r>
      <w:proofErr w:type="gramEnd"/>
      <w:r w:rsidRPr="006333F7">
        <w:rPr>
          <w:rFonts w:ascii="Times New Roman" w:hAnsi="Times New Roman" w:cs="Times New Roman"/>
          <w:sz w:val="28"/>
          <w:szCs w:val="28"/>
        </w:rPr>
        <w:t xml:space="preserve"> санаттарына тегін</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және</w:t>
      </w:r>
      <w:proofErr w:type="gramEnd"/>
      <w:r w:rsidRPr="006333F7">
        <w:rPr>
          <w:rFonts w:ascii="Times New Roman" w:hAnsi="Times New Roman" w:cs="Times New Roman"/>
          <w:sz w:val="28"/>
          <w:szCs w:val="28"/>
        </w:rPr>
        <w:t xml:space="preserve"> жеңілдетілген</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тамақтандыруды</w:t>
      </w:r>
      <w:proofErr w:type="gramEnd"/>
      <w:r w:rsidRPr="006333F7">
        <w:rPr>
          <w:rFonts w:ascii="Times New Roman" w:hAnsi="Times New Roman" w:cs="Times New Roman"/>
          <w:sz w:val="28"/>
          <w:szCs w:val="28"/>
        </w:rPr>
        <w:t xml:space="preserve"> ұсыну"</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мемлекеттік</w:t>
      </w:r>
      <w:proofErr w:type="gramEnd"/>
      <w:r w:rsidRPr="006333F7">
        <w:rPr>
          <w:rFonts w:ascii="Times New Roman" w:hAnsi="Times New Roman" w:cs="Times New Roman"/>
          <w:sz w:val="28"/>
          <w:szCs w:val="28"/>
        </w:rPr>
        <w:t xml:space="preserve"> қызмет</w:t>
      </w:r>
    </w:p>
    <w:p w:rsidR="006333F7" w:rsidRPr="006333F7" w:rsidRDefault="006333F7" w:rsidP="008C4D63">
      <w:pPr>
        <w:spacing w:after="0"/>
        <w:jc w:val="both"/>
        <w:rPr>
          <w:rFonts w:ascii="Times New Roman" w:hAnsi="Times New Roman" w:cs="Times New Roman"/>
          <w:sz w:val="28"/>
          <w:szCs w:val="28"/>
        </w:rPr>
      </w:pPr>
      <w:proofErr w:type="gramStart"/>
      <w:r w:rsidRPr="006333F7">
        <w:rPr>
          <w:rFonts w:ascii="Times New Roman" w:hAnsi="Times New Roman" w:cs="Times New Roman"/>
          <w:sz w:val="28"/>
          <w:szCs w:val="28"/>
        </w:rPr>
        <w:t>регламентіне</w:t>
      </w:r>
      <w:proofErr w:type="gramEnd"/>
    </w:p>
    <w:p w:rsidR="006333F7"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2-қосымша</w:t>
      </w:r>
    </w:p>
    <w:p w:rsidR="003B5328" w:rsidRPr="006333F7" w:rsidRDefault="006333F7" w:rsidP="008C4D63">
      <w:pPr>
        <w:spacing w:after="0"/>
        <w:jc w:val="both"/>
        <w:rPr>
          <w:rFonts w:ascii="Times New Roman" w:hAnsi="Times New Roman" w:cs="Times New Roman"/>
          <w:sz w:val="28"/>
          <w:szCs w:val="28"/>
        </w:rPr>
      </w:pPr>
      <w:r w:rsidRPr="006333F7">
        <w:rPr>
          <w:rFonts w:ascii="Times New Roman" w:hAnsi="Times New Roman" w:cs="Times New Roman"/>
          <w:sz w:val="28"/>
          <w:szCs w:val="28"/>
        </w:rPr>
        <w:t>"Ішінара автоматтандырылған" мемлекеттік қызмет көрсету кезінде функционалдық өзара іс-қимылдың диаграммасы</w:t>
      </w:r>
    </w:p>
    <w:sectPr w:rsidR="003B5328" w:rsidRPr="006333F7" w:rsidSect="00045847">
      <w:pgSz w:w="11906" w:h="16838"/>
      <w:pgMar w:top="426"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333F7"/>
    <w:rsid w:val="00045847"/>
    <w:rsid w:val="003B5328"/>
    <w:rsid w:val="0041301A"/>
    <w:rsid w:val="004F37E7"/>
    <w:rsid w:val="006333F7"/>
    <w:rsid w:val="008C4D63"/>
    <w:rsid w:val="00A62F76"/>
    <w:rsid w:val="00FF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D618D-2640-48FD-A148-A6FB9550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dcterms:created xsi:type="dcterms:W3CDTF">2021-10-11T06:45:00Z</dcterms:created>
  <dcterms:modified xsi:type="dcterms:W3CDTF">2022-11-11T06:49:00Z</dcterms:modified>
</cp:coreProperties>
</file>